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01" w:rsidRPr="00D50853" w:rsidRDefault="003B5E8A" w:rsidP="00DF742E">
      <w:pPr>
        <w:autoSpaceDE w:val="0"/>
        <w:autoSpaceDN w:val="0"/>
        <w:adjustRightInd w:val="0"/>
        <w:rPr>
          <w:rFonts w:ascii="Arial" w:eastAsia="Calibri" w:hAnsi="Arial" w:cs="Arial"/>
          <w:b/>
          <w:u w:val="single"/>
          <w:lang w:eastAsia="de-AT"/>
        </w:rPr>
      </w:pPr>
      <w:r>
        <w:rPr>
          <w:rFonts w:ascii="Arial" w:eastAsia="Calibri" w:hAnsi="Arial" w:cs="Arial"/>
          <w:b/>
          <w:u w:val="single"/>
          <w:lang w:eastAsia="de-AT"/>
        </w:rPr>
        <w:t xml:space="preserve">Antriebslösungen für </w:t>
      </w:r>
      <w:r w:rsidR="001647AE">
        <w:rPr>
          <w:rFonts w:ascii="Arial" w:eastAsia="Calibri" w:hAnsi="Arial" w:cs="Arial"/>
          <w:b/>
          <w:u w:val="single"/>
          <w:lang w:eastAsia="de-AT"/>
        </w:rPr>
        <w:t>Brücken- und Portalkräne</w:t>
      </w:r>
    </w:p>
    <w:p w:rsidR="00952401" w:rsidRDefault="00952401" w:rsidP="00DF742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420CB7" w:rsidRDefault="001647AE" w:rsidP="00C5248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de-AT"/>
        </w:rPr>
      </w:pPr>
      <w:r>
        <w:rPr>
          <w:rFonts w:ascii="Arial" w:eastAsia="Calibri" w:hAnsi="Arial" w:cs="Arial"/>
          <w:b/>
          <w:sz w:val="20"/>
          <w:szCs w:val="20"/>
          <w:lang w:eastAsia="de-AT"/>
        </w:rPr>
        <w:t>Kräne, Fördermittel für unterbrochene Förderung von Lasten</w:t>
      </w:r>
      <w:r w:rsidR="00C5248D">
        <w:rPr>
          <w:rFonts w:ascii="Arial" w:eastAsia="Calibri" w:hAnsi="Arial" w:cs="Arial"/>
          <w:b/>
          <w:sz w:val="20"/>
          <w:szCs w:val="20"/>
          <w:lang w:eastAsia="de-AT"/>
        </w:rPr>
        <w:t>,</w:t>
      </w:r>
      <w:r>
        <w:rPr>
          <w:rFonts w:ascii="Arial" w:eastAsia="Calibri" w:hAnsi="Arial" w:cs="Arial"/>
          <w:b/>
          <w:sz w:val="20"/>
          <w:szCs w:val="20"/>
          <w:lang w:eastAsia="de-AT"/>
        </w:rPr>
        <w:t xml:space="preserve"> </w:t>
      </w:r>
      <w:r w:rsidR="00C5248D">
        <w:rPr>
          <w:rFonts w:ascii="Arial" w:eastAsia="Calibri" w:hAnsi="Arial" w:cs="Arial"/>
          <w:b/>
          <w:sz w:val="20"/>
          <w:szCs w:val="20"/>
          <w:lang w:eastAsia="de-AT"/>
        </w:rPr>
        <w:t xml:space="preserve">erfordern spezielle Antriebselemente mit integrierten Bremsen und Frequenzumrichtern die sanfte </w:t>
      </w:r>
      <w:r w:rsidR="00F833AC">
        <w:rPr>
          <w:rFonts w:ascii="Arial" w:eastAsia="Calibri" w:hAnsi="Arial" w:cs="Arial"/>
          <w:b/>
          <w:sz w:val="20"/>
          <w:szCs w:val="20"/>
          <w:lang w:eastAsia="de-AT"/>
        </w:rPr>
        <w:t xml:space="preserve">Beschleunigungs- </w:t>
      </w:r>
      <w:r w:rsidR="00C5248D">
        <w:rPr>
          <w:rFonts w:ascii="Arial" w:eastAsia="Calibri" w:hAnsi="Arial" w:cs="Arial"/>
          <w:b/>
          <w:sz w:val="20"/>
          <w:szCs w:val="20"/>
          <w:lang w:eastAsia="de-AT"/>
        </w:rPr>
        <w:t xml:space="preserve">und </w:t>
      </w:r>
      <w:r w:rsidR="00F833AC">
        <w:rPr>
          <w:rFonts w:ascii="Arial" w:eastAsia="Calibri" w:hAnsi="Arial" w:cs="Arial"/>
          <w:b/>
          <w:sz w:val="20"/>
          <w:szCs w:val="20"/>
          <w:lang w:eastAsia="de-AT"/>
        </w:rPr>
        <w:t xml:space="preserve">Verzögerungsvorgänge </w:t>
      </w:r>
      <w:r w:rsidR="00C5248D">
        <w:rPr>
          <w:rFonts w:ascii="Arial" w:eastAsia="Calibri" w:hAnsi="Arial" w:cs="Arial"/>
          <w:b/>
          <w:sz w:val="20"/>
          <w:szCs w:val="20"/>
          <w:lang w:eastAsia="de-AT"/>
        </w:rPr>
        <w:t>sicherstellen.</w:t>
      </w:r>
      <w:r w:rsidR="00A3745D">
        <w:rPr>
          <w:rFonts w:ascii="Arial" w:eastAsia="Calibri" w:hAnsi="Arial" w:cs="Arial"/>
          <w:b/>
          <w:sz w:val="20"/>
          <w:szCs w:val="20"/>
          <w:lang w:eastAsia="de-AT"/>
        </w:rPr>
        <w:t xml:space="preserve"> Für den Antrieb von Kran- und Katzfahrwerken werden auf Grund der Kompaktheit häufig Aufsteckgetriebemotoren mit elastischer Drehmomentstütze verwendet.</w:t>
      </w:r>
      <w:r w:rsidR="00304041">
        <w:rPr>
          <w:rFonts w:ascii="Arial" w:eastAsia="Calibri" w:hAnsi="Arial" w:cs="Arial"/>
          <w:b/>
          <w:sz w:val="20"/>
          <w:szCs w:val="20"/>
          <w:lang w:eastAsia="de-AT"/>
        </w:rPr>
        <w:t xml:space="preserve"> Watt Getriebemotoren mit WEG Frequenzumrichtern bzw. </w:t>
      </w:r>
      <w:proofErr w:type="spellStart"/>
      <w:r w:rsidR="00304041">
        <w:rPr>
          <w:rFonts w:ascii="Arial" w:eastAsia="Calibri" w:hAnsi="Arial" w:cs="Arial"/>
          <w:b/>
          <w:sz w:val="20"/>
          <w:szCs w:val="20"/>
          <w:lang w:eastAsia="de-AT"/>
        </w:rPr>
        <w:t>Sanftanläufen</w:t>
      </w:r>
      <w:proofErr w:type="spellEnd"/>
      <w:r w:rsidR="00304041">
        <w:rPr>
          <w:rFonts w:ascii="Arial" w:eastAsia="Calibri" w:hAnsi="Arial" w:cs="Arial"/>
          <w:b/>
          <w:sz w:val="20"/>
          <w:szCs w:val="20"/>
          <w:lang w:eastAsia="de-AT"/>
        </w:rPr>
        <w:t xml:space="preserve"> bieten den Watt Kunden das komplett benötigte Antriebsspektrum für diese Anwendung</w:t>
      </w:r>
      <w:r w:rsidR="006E1FE8">
        <w:rPr>
          <w:rFonts w:ascii="Arial" w:eastAsia="Calibri" w:hAnsi="Arial" w:cs="Arial"/>
          <w:b/>
          <w:sz w:val="20"/>
          <w:szCs w:val="20"/>
          <w:lang w:eastAsia="de-AT"/>
        </w:rPr>
        <w:t xml:space="preserve">. </w:t>
      </w:r>
    </w:p>
    <w:p w:rsidR="006E1FE8" w:rsidRDefault="006E1FE8" w:rsidP="00C5248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de-AT"/>
        </w:rPr>
      </w:pPr>
    </w:p>
    <w:p w:rsidR="006E1FE8" w:rsidRDefault="006E1FE8" w:rsidP="006E1FE8">
      <w:pPr>
        <w:autoSpaceDE w:val="0"/>
        <w:autoSpaceDN w:val="0"/>
        <w:adjustRightInd w:val="0"/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1C9C1FBD" wp14:editId="2C7A6576">
            <wp:extent cx="2527200" cy="2059200"/>
            <wp:effectExtent l="0" t="0" r="6985" b="0"/>
            <wp:docPr id="11" name="Bildplatzhalter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platzhalter 10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" r="3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205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E1FE8" w:rsidRDefault="006E1FE8" w:rsidP="006E1FE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Bild 1: Katzfahrwerk eines Brückenkranes mit Watt Aufsteckgetriebemotoren</w:t>
      </w:r>
    </w:p>
    <w:p w:rsidR="006E1FE8" w:rsidRDefault="006E1FE8" w:rsidP="00C5248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de-AT"/>
        </w:rPr>
      </w:pPr>
    </w:p>
    <w:p w:rsidR="006E1FE8" w:rsidRPr="00BF2A53" w:rsidRDefault="006E1FE8" w:rsidP="00C5248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de-AT"/>
        </w:rPr>
      </w:pPr>
    </w:p>
    <w:p w:rsidR="00CF4032" w:rsidRPr="00B8600F" w:rsidRDefault="009D6D91" w:rsidP="00DF742E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AT"/>
        </w:rPr>
      </w:pPr>
      <w:r w:rsidRPr="00B8600F">
        <w:rPr>
          <w:rFonts w:ascii="Arial" w:eastAsia="Calibri" w:hAnsi="Arial" w:cs="Arial"/>
          <w:b/>
          <w:sz w:val="20"/>
          <w:szCs w:val="20"/>
          <w:lang w:eastAsia="de-AT"/>
        </w:rPr>
        <w:t>Getriebe im Kranbau:</w:t>
      </w:r>
    </w:p>
    <w:p w:rsidR="00602853" w:rsidRPr="00CF4032" w:rsidRDefault="00602853" w:rsidP="00DF742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u w:val="single"/>
          <w:lang w:eastAsia="de-AT"/>
        </w:rPr>
      </w:pPr>
    </w:p>
    <w:p w:rsidR="00D04A37" w:rsidRDefault="00E95C98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ascii="Arial" w:eastAsia="Calibri" w:hAnsi="Arial" w:cs="Arial"/>
          <w:sz w:val="20"/>
          <w:szCs w:val="20"/>
          <w:lang w:eastAsia="de-AT"/>
        </w:rPr>
        <w:t xml:space="preserve">Getriebemotoren im Kranbau sind gegenüber Antriebselementen bei </w:t>
      </w:r>
      <w:proofErr w:type="spellStart"/>
      <w:r>
        <w:rPr>
          <w:rFonts w:ascii="Arial" w:eastAsia="Calibri" w:hAnsi="Arial" w:cs="Arial"/>
          <w:sz w:val="20"/>
          <w:szCs w:val="20"/>
          <w:lang w:eastAsia="de-AT"/>
        </w:rPr>
        <w:t>Stetigförderern</w:t>
      </w:r>
      <w:proofErr w:type="spellEnd"/>
      <w:r>
        <w:rPr>
          <w:rFonts w:ascii="Arial" w:eastAsia="Calibri" w:hAnsi="Arial" w:cs="Arial"/>
          <w:sz w:val="20"/>
          <w:szCs w:val="20"/>
          <w:lang w:eastAsia="de-AT"/>
        </w:rPr>
        <w:t xml:space="preserve"> stark schwankenden Belastungen ausgesetzt.</w:t>
      </w:r>
      <w:r w:rsidR="00D04A37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</w:p>
    <w:p w:rsidR="00D04A37" w:rsidRDefault="00D04A37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ascii="Arial" w:eastAsia="Calibri" w:hAnsi="Arial" w:cs="Arial"/>
          <w:sz w:val="20"/>
          <w:szCs w:val="20"/>
          <w:lang w:eastAsia="de-AT"/>
        </w:rPr>
        <w:t>Durch oftmalige Anfahr- bzw. Bremsvorgänge oder zum Be</w:t>
      </w:r>
      <w:r w:rsidR="00F833AC">
        <w:rPr>
          <w:rFonts w:ascii="Arial" w:eastAsia="Calibri" w:hAnsi="Arial" w:cs="Arial"/>
          <w:sz w:val="20"/>
          <w:szCs w:val="20"/>
          <w:lang w:eastAsia="de-AT"/>
        </w:rPr>
        <w:t>i</w:t>
      </w:r>
      <w:r>
        <w:rPr>
          <w:rFonts w:ascii="Arial" w:eastAsia="Calibri" w:hAnsi="Arial" w:cs="Arial"/>
          <w:sz w:val="20"/>
          <w:szCs w:val="20"/>
          <w:lang w:eastAsia="de-AT"/>
        </w:rPr>
        <w:t>spiel Pufferanläufe müssen die Komponenten entsprechend sicher dimensioniert werden. Das Lastkollektiv</w:t>
      </w:r>
      <w:r w:rsidR="00A2663C">
        <w:rPr>
          <w:rFonts w:ascii="Arial" w:eastAsia="Calibri" w:hAnsi="Arial" w:cs="Arial"/>
          <w:sz w:val="20"/>
          <w:szCs w:val="20"/>
          <w:lang w:eastAsia="de-AT"/>
        </w:rPr>
        <w:t>,</w:t>
      </w:r>
      <w:r>
        <w:rPr>
          <w:rFonts w:ascii="Arial" w:eastAsia="Calibri" w:hAnsi="Arial" w:cs="Arial"/>
          <w:sz w:val="20"/>
          <w:szCs w:val="20"/>
          <w:lang w:eastAsia="de-AT"/>
        </w:rPr>
        <w:t xml:space="preserve"> bestehend aus den Phasen Beschleunigen, Beharrung mit oder ohne Last und Verzögerung</w:t>
      </w:r>
      <w:r w:rsidR="00A2663C">
        <w:rPr>
          <w:rFonts w:ascii="Arial" w:eastAsia="Calibri" w:hAnsi="Arial" w:cs="Arial"/>
          <w:sz w:val="20"/>
          <w:szCs w:val="20"/>
          <w:lang w:eastAsia="de-AT"/>
        </w:rPr>
        <w:t>,</w:t>
      </w:r>
      <w:r>
        <w:rPr>
          <w:rFonts w:ascii="Arial" w:eastAsia="Calibri" w:hAnsi="Arial" w:cs="Arial"/>
          <w:sz w:val="20"/>
          <w:szCs w:val="20"/>
          <w:lang w:eastAsia="de-AT"/>
        </w:rPr>
        <w:t xml:space="preserve"> muss gemeinsam mit eventuell auftretenden Lastspitzen berücksichtigt werden.</w:t>
      </w:r>
    </w:p>
    <w:p w:rsidR="00D04A37" w:rsidRDefault="00D04A37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ascii="Arial" w:eastAsia="Calibri" w:hAnsi="Arial" w:cs="Arial"/>
          <w:sz w:val="20"/>
          <w:szCs w:val="20"/>
          <w:lang w:eastAsia="de-AT"/>
        </w:rPr>
        <w:t xml:space="preserve">Dazu werden für alle Betriebsphasen die benötigten Drehmomente ermittelt und ein erforderliches Nennmoment festgelegt.  </w:t>
      </w:r>
    </w:p>
    <w:p w:rsidR="00085571" w:rsidRPr="005E5A11" w:rsidRDefault="00085571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p w:rsidR="00085571" w:rsidRPr="005E5A11" w:rsidRDefault="00085571" w:rsidP="0008557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  <w:r w:rsidRPr="005E5A11">
        <w:rPr>
          <w:rFonts w:ascii="Arial" w:eastAsia="Calibri" w:hAnsi="Arial" w:cs="Arial"/>
          <w:sz w:val="20"/>
          <w:szCs w:val="20"/>
          <w:lang w:eastAsia="de-AT"/>
        </w:rPr>
        <w:t>Auf jedem Rad sitzt dabei ein Getriebemotor. Das hat den Vorteil, dass die Getriebe kleiner sind als bei einem Zentralantrieb</w:t>
      </w:r>
      <w:r w:rsidR="00130D89" w:rsidRPr="005E5A11">
        <w:rPr>
          <w:rFonts w:ascii="Arial" w:eastAsia="Calibri" w:hAnsi="Arial" w:cs="Arial"/>
          <w:sz w:val="20"/>
          <w:szCs w:val="20"/>
          <w:lang w:eastAsia="de-AT"/>
        </w:rPr>
        <w:t>.</w:t>
      </w:r>
      <w:r w:rsidRPr="005E5A11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="00130D89" w:rsidRPr="005E5A11">
        <w:rPr>
          <w:rFonts w:ascii="Arial" w:eastAsia="Calibri" w:hAnsi="Arial" w:cs="Arial"/>
          <w:sz w:val="20"/>
          <w:szCs w:val="20"/>
          <w:lang w:eastAsia="de-AT"/>
        </w:rPr>
        <w:t>Auf z</w:t>
      </w:r>
      <w:r w:rsidRPr="005E5A11">
        <w:rPr>
          <w:rFonts w:ascii="Arial" w:eastAsia="Calibri" w:hAnsi="Arial" w:cs="Arial"/>
          <w:sz w:val="20"/>
          <w:szCs w:val="20"/>
          <w:lang w:eastAsia="de-AT"/>
        </w:rPr>
        <w:t>usätzliche</w:t>
      </w:r>
      <w:r w:rsidR="00130D89" w:rsidRPr="005E5A11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Pr="005E5A11">
        <w:rPr>
          <w:rFonts w:ascii="Arial" w:eastAsia="Calibri" w:hAnsi="Arial" w:cs="Arial"/>
          <w:sz w:val="20"/>
          <w:szCs w:val="20"/>
          <w:lang w:eastAsia="de-AT"/>
        </w:rPr>
        <w:t>Antriebselemente wie Kettenräder und Ketten</w:t>
      </w:r>
      <w:r w:rsidR="00130D89" w:rsidRPr="005E5A11">
        <w:rPr>
          <w:rFonts w:ascii="Arial" w:eastAsia="Calibri" w:hAnsi="Arial" w:cs="Arial"/>
          <w:sz w:val="20"/>
          <w:szCs w:val="20"/>
          <w:lang w:eastAsia="de-AT"/>
        </w:rPr>
        <w:t xml:space="preserve"> kann somit verzichtet werden</w:t>
      </w:r>
      <w:r w:rsidRPr="005E5A11">
        <w:rPr>
          <w:rFonts w:ascii="Arial" w:eastAsia="Calibri" w:hAnsi="Arial" w:cs="Arial"/>
          <w:sz w:val="20"/>
          <w:szCs w:val="20"/>
          <w:lang w:eastAsia="de-AT"/>
        </w:rPr>
        <w:t>.</w:t>
      </w:r>
      <w:r w:rsidR="00130D89" w:rsidRPr="005E5A11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Pr="005E5A11">
        <w:rPr>
          <w:rFonts w:ascii="Arial" w:eastAsia="Calibri" w:hAnsi="Arial" w:cs="Arial"/>
          <w:sz w:val="20"/>
          <w:szCs w:val="20"/>
          <w:lang w:eastAsia="de-AT"/>
        </w:rPr>
        <w:t xml:space="preserve">Das Getriebe kann in Aufsteckausführung direkt auf die Welle aufgesteckt werden bzw. sogar als Lagerstelle für das Antriebsrad </w:t>
      </w:r>
      <w:r w:rsidR="00130D89" w:rsidRPr="005E5A11">
        <w:rPr>
          <w:rFonts w:ascii="Arial" w:eastAsia="Calibri" w:hAnsi="Arial" w:cs="Arial"/>
          <w:sz w:val="20"/>
          <w:szCs w:val="20"/>
          <w:lang w:eastAsia="de-AT"/>
        </w:rPr>
        <w:t xml:space="preserve">eingesetzt </w:t>
      </w:r>
      <w:r w:rsidRPr="005E5A11">
        <w:rPr>
          <w:rFonts w:ascii="Arial" w:eastAsia="Calibri" w:hAnsi="Arial" w:cs="Arial"/>
          <w:sz w:val="20"/>
          <w:szCs w:val="20"/>
          <w:lang w:eastAsia="de-AT"/>
        </w:rPr>
        <w:t>werden.</w:t>
      </w:r>
    </w:p>
    <w:p w:rsidR="00E95C98" w:rsidRDefault="00D04A37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  <w:r w:rsidRPr="005E5A11">
        <w:rPr>
          <w:rFonts w:ascii="Arial" w:eastAsia="Calibri" w:hAnsi="Arial" w:cs="Arial"/>
          <w:sz w:val="20"/>
          <w:szCs w:val="20"/>
          <w:lang w:eastAsia="de-AT"/>
        </w:rPr>
        <w:t xml:space="preserve">     </w:t>
      </w:r>
    </w:p>
    <w:p w:rsidR="006E1FE8" w:rsidRDefault="006E1FE8" w:rsidP="006E1FE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07A24ED5" wp14:editId="78B6EDF5">
            <wp:extent cx="2216989" cy="1741921"/>
            <wp:effectExtent l="0" t="0" r="0" b="0"/>
            <wp:docPr id="9" name="Bildplatzhalter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platzhalter 8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" r="2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838" cy="17465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E1FE8" w:rsidRDefault="006E1FE8" w:rsidP="006E1FE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Bild 2 :Kranfahrwerk mit Bremsgetriebemotor von Watt Drive</w:t>
      </w:r>
    </w:p>
    <w:p w:rsidR="006E1FE8" w:rsidRDefault="006E1FE8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p w:rsidR="00A2663C" w:rsidRPr="00B8600F" w:rsidRDefault="00A2663C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de-AT"/>
        </w:rPr>
      </w:pPr>
      <w:r w:rsidRPr="00B8600F">
        <w:rPr>
          <w:rFonts w:ascii="Arial" w:eastAsia="Calibri" w:hAnsi="Arial" w:cs="Arial"/>
          <w:b/>
          <w:sz w:val="20"/>
          <w:szCs w:val="20"/>
          <w:lang w:eastAsia="de-AT"/>
        </w:rPr>
        <w:lastRenderedPageBreak/>
        <w:t>Modularer Getriebebaukasten mit unzähligen Motoroptionen:</w:t>
      </w:r>
    </w:p>
    <w:p w:rsidR="00A2663C" w:rsidRDefault="00A2663C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u w:val="single"/>
          <w:lang w:eastAsia="de-AT"/>
        </w:rPr>
      </w:pPr>
    </w:p>
    <w:p w:rsidR="00A2663C" w:rsidRPr="00A2663C" w:rsidRDefault="00A2663C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ascii="Arial" w:eastAsia="Calibri" w:hAnsi="Arial" w:cs="Arial"/>
          <w:sz w:val="20"/>
          <w:szCs w:val="20"/>
          <w:lang w:eastAsia="de-AT"/>
        </w:rPr>
        <w:t>Der modulare Getriebemotorenbaukasten von Watt</w:t>
      </w:r>
      <w:r w:rsidR="00011A1E">
        <w:rPr>
          <w:rFonts w:ascii="Arial" w:eastAsia="Calibri" w:hAnsi="Arial" w:cs="Arial"/>
          <w:sz w:val="20"/>
          <w:szCs w:val="20"/>
          <w:lang w:eastAsia="de-AT"/>
        </w:rPr>
        <w:t xml:space="preserve"> D</w:t>
      </w:r>
      <w:r>
        <w:rPr>
          <w:rFonts w:ascii="Arial" w:eastAsia="Calibri" w:hAnsi="Arial" w:cs="Arial"/>
          <w:sz w:val="20"/>
          <w:szCs w:val="20"/>
          <w:lang w:eastAsia="de-AT"/>
        </w:rPr>
        <w:t>rive mit Aufsteckgetriebemotoren bis 55kW und 14.000Nm Nenndrehmoment beinhaltet unzählige Features für genau die</w:t>
      </w:r>
      <w:r w:rsidR="00F833AC">
        <w:rPr>
          <w:rFonts w:ascii="Arial" w:eastAsia="Calibri" w:hAnsi="Arial" w:cs="Arial"/>
          <w:sz w:val="20"/>
          <w:szCs w:val="20"/>
          <w:lang w:eastAsia="de-AT"/>
        </w:rPr>
        <w:t>se</w:t>
      </w:r>
      <w:r>
        <w:rPr>
          <w:rFonts w:ascii="Arial" w:eastAsia="Calibri" w:hAnsi="Arial" w:cs="Arial"/>
          <w:sz w:val="20"/>
          <w:szCs w:val="20"/>
          <w:lang w:eastAsia="de-AT"/>
        </w:rPr>
        <w:t xml:space="preserve"> Anwendungen. Zuverlässig dimensionierte Komponenten mit hoher Leistungsdichte bei kompakten Abmessungen bieten den Kunden große Applikationsvorteile.    </w:t>
      </w:r>
    </w:p>
    <w:p w:rsidR="00A2663C" w:rsidRDefault="00A2663C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u w:val="single"/>
          <w:lang w:eastAsia="de-AT"/>
        </w:rPr>
      </w:pPr>
    </w:p>
    <w:p w:rsidR="00A2663C" w:rsidRDefault="00A2663C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u w:val="single"/>
          <w:lang w:eastAsia="de-AT"/>
        </w:rPr>
      </w:pPr>
    </w:p>
    <w:p w:rsidR="006E1FE8" w:rsidRPr="00B8600F" w:rsidRDefault="006E1FE8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de-AT"/>
        </w:rPr>
      </w:pPr>
    </w:p>
    <w:p w:rsidR="00A2663C" w:rsidRPr="00B8600F" w:rsidRDefault="00E97F7B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de-AT"/>
        </w:rPr>
      </w:pPr>
      <w:r w:rsidRPr="00B8600F">
        <w:rPr>
          <w:rFonts w:ascii="Arial" w:eastAsia="Calibri" w:hAnsi="Arial" w:cs="Arial"/>
          <w:b/>
          <w:sz w:val="20"/>
          <w:szCs w:val="20"/>
          <w:lang w:eastAsia="de-AT"/>
        </w:rPr>
        <w:t>Getriebeeigenschaften:</w:t>
      </w:r>
    </w:p>
    <w:p w:rsidR="00E97F7B" w:rsidRDefault="00E97F7B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u w:val="single"/>
          <w:lang w:eastAsia="de-AT"/>
        </w:rPr>
      </w:pPr>
    </w:p>
    <w:p w:rsidR="00E97F7B" w:rsidRDefault="00E97F7B" w:rsidP="00E97F7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0"/>
          <w:szCs w:val="20"/>
          <w:lang w:eastAsia="de-AT"/>
        </w:rPr>
      </w:pPr>
      <w:r w:rsidRPr="00E97F7B">
        <w:rPr>
          <w:rFonts w:ascii="Arial" w:eastAsia="Calibri" w:hAnsi="Arial" w:cs="Arial"/>
          <w:sz w:val="20"/>
          <w:szCs w:val="20"/>
          <w:lang w:eastAsia="de-AT"/>
        </w:rPr>
        <w:t>Leistungsbereich:</w:t>
      </w:r>
      <w:r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de-AT"/>
        </w:rPr>
        <w:tab/>
        <w:t>0,12 – 55kW</w:t>
      </w:r>
    </w:p>
    <w:p w:rsidR="00E97F7B" w:rsidRDefault="00E97F7B" w:rsidP="00E97F7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ascii="Arial" w:eastAsia="Calibri" w:hAnsi="Arial" w:cs="Arial"/>
          <w:sz w:val="20"/>
          <w:szCs w:val="20"/>
          <w:lang w:eastAsia="de-AT"/>
        </w:rPr>
        <w:t>Drehmomentbereich:</w:t>
      </w:r>
      <w:r>
        <w:rPr>
          <w:rFonts w:ascii="Arial" w:eastAsia="Calibri" w:hAnsi="Arial" w:cs="Arial"/>
          <w:sz w:val="20"/>
          <w:szCs w:val="20"/>
          <w:lang w:eastAsia="de-AT"/>
        </w:rPr>
        <w:tab/>
        <w:t>27 – 14.000Nm</w:t>
      </w:r>
    </w:p>
    <w:p w:rsidR="00E97F7B" w:rsidRPr="00E97F7B" w:rsidRDefault="00E97F7B" w:rsidP="00E97F7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ascii="Arial" w:eastAsia="Calibri" w:hAnsi="Arial" w:cs="Arial"/>
          <w:sz w:val="20"/>
          <w:szCs w:val="20"/>
          <w:lang w:eastAsia="de-AT"/>
        </w:rPr>
        <w:t>Untersetzungsbereich:</w:t>
      </w:r>
      <w:r>
        <w:rPr>
          <w:rFonts w:ascii="Arial" w:eastAsia="Calibri" w:hAnsi="Arial" w:cs="Arial"/>
          <w:sz w:val="20"/>
          <w:szCs w:val="20"/>
          <w:lang w:eastAsia="de-AT"/>
        </w:rPr>
        <w:tab/>
        <w:t xml:space="preserve">0,8 – 18.600 </w:t>
      </w:r>
    </w:p>
    <w:p w:rsidR="00E97F7B" w:rsidRDefault="00E97F7B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ascii="Arial" w:eastAsia="Calibri" w:hAnsi="Arial" w:cs="Arial"/>
          <w:sz w:val="20"/>
          <w:szCs w:val="20"/>
          <w:lang w:eastAsia="de-AT"/>
        </w:rPr>
        <w:tab/>
        <w:t>Kundenschnittstelle:</w:t>
      </w:r>
      <w:r>
        <w:rPr>
          <w:rFonts w:ascii="Arial" w:eastAsia="Calibri" w:hAnsi="Arial" w:cs="Arial"/>
          <w:sz w:val="20"/>
          <w:szCs w:val="20"/>
          <w:lang w:eastAsia="de-AT"/>
        </w:rPr>
        <w:tab/>
        <w:t>Hohl- bzw. Abtriebswelle, Hohlwelle mit Schrumpfscheibe</w:t>
      </w:r>
    </w:p>
    <w:p w:rsidR="00E97F7B" w:rsidRDefault="00E97F7B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ascii="Arial" w:eastAsia="Calibri" w:hAnsi="Arial" w:cs="Arial"/>
          <w:sz w:val="20"/>
          <w:szCs w:val="20"/>
          <w:lang w:eastAsia="de-AT"/>
        </w:rPr>
        <w:tab/>
        <w:t xml:space="preserve">Lackierung: </w:t>
      </w:r>
      <w:r>
        <w:rPr>
          <w:rFonts w:ascii="Arial" w:eastAsia="Calibri" w:hAnsi="Arial" w:cs="Arial"/>
          <w:sz w:val="20"/>
          <w:szCs w:val="20"/>
          <w:lang w:eastAsia="de-AT"/>
        </w:rPr>
        <w:tab/>
      </w:r>
      <w:r>
        <w:rPr>
          <w:rFonts w:ascii="Arial" w:eastAsia="Calibri" w:hAnsi="Arial" w:cs="Arial"/>
          <w:sz w:val="20"/>
          <w:szCs w:val="20"/>
          <w:lang w:eastAsia="de-AT"/>
        </w:rPr>
        <w:tab/>
        <w:t>Korrosionskategorie C1 – C5</w:t>
      </w:r>
      <w:r w:rsidR="00F833AC">
        <w:rPr>
          <w:rFonts w:ascii="Arial" w:eastAsia="Calibri" w:hAnsi="Arial" w:cs="Arial"/>
          <w:sz w:val="20"/>
          <w:szCs w:val="20"/>
          <w:lang w:eastAsia="de-AT"/>
        </w:rPr>
        <w:t>-M</w:t>
      </w:r>
      <w:r>
        <w:rPr>
          <w:rFonts w:ascii="Arial" w:eastAsia="Calibri" w:hAnsi="Arial" w:cs="Arial"/>
          <w:sz w:val="20"/>
          <w:szCs w:val="20"/>
          <w:lang w:eastAsia="de-AT"/>
        </w:rPr>
        <w:t xml:space="preserve"> nach DIN 12944-5</w:t>
      </w:r>
    </w:p>
    <w:p w:rsidR="00E97F7B" w:rsidRDefault="00E97F7B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ascii="Arial" w:eastAsia="Calibri" w:hAnsi="Arial" w:cs="Arial"/>
          <w:sz w:val="20"/>
          <w:szCs w:val="20"/>
          <w:lang w:eastAsia="de-AT"/>
        </w:rPr>
        <w:tab/>
        <w:t>Schmiermittel:</w:t>
      </w:r>
      <w:r>
        <w:rPr>
          <w:rFonts w:ascii="Arial" w:eastAsia="Calibri" w:hAnsi="Arial" w:cs="Arial"/>
          <w:sz w:val="20"/>
          <w:szCs w:val="20"/>
          <w:lang w:eastAsia="de-AT"/>
        </w:rPr>
        <w:tab/>
      </w:r>
      <w:r>
        <w:rPr>
          <w:rFonts w:ascii="Arial" w:eastAsia="Calibri" w:hAnsi="Arial" w:cs="Arial"/>
          <w:sz w:val="20"/>
          <w:szCs w:val="20"/>
          <w:lang w:eastAsia="de-AT"/>
        </w:rPr>
        <w:tab/>
        <w:t>mineralisch bzw. synthetisch, für unterschiedliche Temperaturen</w:t>
      </w:r>
    </w:p>
    <w:p w:rsidR="00E97F7B" w:rsidRDefault="00E97F7B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ascii="Arial" w:eastAsia="Calibri" w:hAnsi="Arial" w:cs="Arial"/>
          <w:sz w:val="20"/>
          <w:szCs w:val="20"/>
          <w:lang w:eastAsia="de-AT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de-AT"/>
        </w:rPr>
        <w:tab/>
      </w:r>
    </w:p>
    <w:p w:rsidR="00CA7A3C" w:rsidRPr="00E97F7B" w:rsidRDefault="00CA7A3C" w:rsidP="00D04A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p w:rsidR="00A2663C" w:rsidRPr="00A2663C" w:rsidRDefault="00A2663C" w:rsidP="00A2663C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u w:val="single"/>
          <w:lang w:eastAsia="de-AT"/>
        </w:rPr>
      </w:pPr>
      <w:r>
        <w:rPr>
          <w:noProof/>
          <w:lang w:val="en-GB" w:eastAsia="en-GB"/>
        </w:rPr>
        <w:drawing>
          <wp:inline distT="0" distB="0" distL="0" distR="0" wp14:anchorId="785C94D6" wp14:editId="12C6BF78">
            <wp:extent cx="2735906" cy="1674000"/>
            <wp:effectExtent l="0" t="0" r="7620" b="2540"/>
            <wp:docPr id="1" name="Picture 2" descr="H:\Photoshop\3D-Renderings\blue\präsentationen\w21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:\Photoshop\3D-Renderings\blue\präsentationen\w21_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" b="6249"/>
                    <a:stretch/>
                  </pic:blipFill>
                  <pic:spPr bwMode="auto">
                    <a:xfrm>
                      <a:off x="0" y="0"/>
                      <a:ext cx="2735906" cy="1674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217F49">
        <w:rPr>
          <w:rFonts w:ascii="Arial" w:eastAsia="Calibri" w:hAnsi="Arial" w:cs="Arial"/>
          <w:sz w:val="20"/>
          <w:szCs w:val="20"/>
          <w:u w:val="single"/>
          <w:lang w:eastAsia="de-AT"/>
        </w:rPr>
        <w:br/>
      </w:r>
      <w:r w:rsidR="00217F49" w:rsidRPr="00217F49">
        <w:rPr>
          <w:rFonts w:ascii="Arial" w:eastAsia="Calibri" w:hAnsi="Arial" w:cs="Arial"/>
          <w:sz w:val="20"/>
          <w:szCs w:val="20"/>
          <w:lang w:eastAsia="de-AT"/>
        </w:rPr>
        <w:t xml:space="preserve">Bild </w:t>
      </w:r>
      <w:bookmarkStart w:id="0" w:name="_GoBack"/>
      <w:bookmarkEnd w:id="0"/>
      <w:r w:rsidR="00217F49" w:rsidRPr="00217F49">
        <w:rPr>
          <w:rFonts w:ascii="Arial" w:eastAsia="Calibri" w:hAnsi="Arial" w:cs="Arial"/>
          <w:sz w:val="20"/>
          <w:szCs w:val="20"/>
          <w:lang w:eastAsia="de-AT"/>
        </w:rPr>
        <w:t>3: Watt Drive Aufsteckgetriebemotor</w:t>
      </w:r>
    </w:p>
    <w:sectPr w:rsidR="00A2663C" w:rsidRPr="00A2663C" w:rsidSect="007C15DD">
      <w:headerReference w:type="default" r:id="rId12"/>
      <w:footerReference w:type="default" r:id="rId13"/>
      <w:pgSz w:w="11906" w:h="16838"/>
      <w:pgMar w:top="2722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62" w:rsidRDefault="008B6C62" w:rsidP="00DA2579">
      <w:r>
        <w:separator/>
      </w:r>
    </w:p>
  </w:endnote>
  <w:endnote w:type="continuationSeparator" w:id="0">
    <w:p w:rsidR="008B6C62" w:rsidRDefault="008B6C62" w:rsidP="00D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28" w:rsidRPr="00DA2579" w:rsidRDefault="00854328" w:rsidP="00323735">
    <w:pPr>
      <w:pStyle w:val="Fuzeile"/>
      <w:pBdr>
        <w:top w:val="single" w:sz="4" w:space="1" w:color="00579C"/>
      </w:pBdr>
      <w:spacing w:line="288" w:lineRule="auto"/>
      <w:ind w:left="-180" w:right="8"/>
      <w:rPr>
        <w:rFonts w:ascii="Arial" w:hAnsi="Arial" w:cs="Arial"/>
        <w:sz w:val="16"/>
        <w:lang w:val="pt-BR"/>
      </w:rPr>
    </w:pPr>
    <w:r w:rsidRPr="00DA2579">
      <w:rPr>
        <w:rFonts w:ascii="Arial" w:hAnsi="Arial" w:cs="Arial"/>
        <w:b/>
        <w:sz w:val="16"/>
        <w:lang w:val="pt-BR"/>
      </w:rPr>
      <w:t>Watt Drive Antriebstechnik GmbH</w:t>
    </w:r>
  </w:p>
  <w:p w:rsidR="00854328" w:rsidRPr="00DA2579" w:rsidRDefault="00854328" w:rsidP="00DA2579">
    <w:pPr>
      <w:pStyle w:val="Fuzeile"/>
      <w:spacing w:line="288" w:lineRule="auto"/>
      <w:ind w:left="-180" w:right="-261"/>
      <w:rPr>
        <w:rFonts w:ascii="Arial" w:hAnsi="Arial" w:cs="Arial"/>
        <w:b/>
        <w:sz w:val="15"/>
        <w:lang w:val="pt-BR"/>
      </w:rPr>
    </w:pPr>
    <w:r w:rsidRPr="00DA2579">
      <w:rPr>
        <w:rFonts w:ascii="Arial" w:hAnsi="Arial" w:cs="Arial"/>
        <w:sz w:val="15"/>
        <w:lang w:val="pt-BR"/>
      </w:rPr>
      <w:t>Wöllersdorfer Str. 68 ∙ A-2753 Markt Piesting ∙ Phone: +43 (0) 2633 404-0 ∙ Fax: +43 (0) 2633 404-220 ∙  watt@wattdrive.com ∙ www.wattdrive.com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62" w:rsidRDefault="008B6C62" w:rsidP="00DA2579">
      <w:r>
        <w:separator/>
      </w:r>
    </w:p>
  </w:footnote>
  <w:footnote w:type="continuationSeparator" w:id="0">
    <w:p w:rsidR="008B6C62" w:rsidRDefault="008B6C62" w:rsidP="00DA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28" w:rsidRPr="0077611F" w:rsidRDefault="00854328" w:rsidP="0077611F">
    <w:pPr>
      <w:autoSpaceDE w:val="0"/>
      <w:autoSpaceDN w:val="0"/>
      <w:adjustRightInd w:val="0"/>
      <w:rPr>
        <w:rFonts w:cs="Arial"/>
        <w:color w:val="808080"/>
        <w:sz w:val="20"/>
        <w:szCs w:val="20"/>
        <w:lang w:val="en-GB"/>
      </w:rPr>
    </w:pPr>
  </w:p>
  <w:p w:rsidR="00854328" w:rsidRPr="00D92F14" w:rsidRDefault="00854328" w:rsidP="0077611F">
    <w:pPr>
      <w:autoSpaceDE w:val="0"/>
      <w:autoSpaceDN w:val="0"/>
      <w:adjustRightInd w:val="0"/>
      <w:rPr>
        <w:rFonts w:ascii="Arial" w:hAnsi="Arial" w:cs="Arial"/>
        <w:color w:val="808080"/>
        <w:sz w:val="48"/>
        <w:szCs w:val="48"/>
        <w:lang w:val="en-GB"/>
      </w:rPr>
    </w:pPr>
    <w:r w:rsidRPr="00D92F14">
      <w:rPr>
        <w:rFonts w:ascii="Arial" w:hAnsi="Arial" w:cs="Arial"/>
        <w:color w:val="808080"/>
        <w:sz w:val="48"/>
        <w:szCs w:val="48"/>
        <w:lang w:val="en-GB"/>
      </w:rPr>
      <w:t xml:space="preserve">Newsletter </w:t>
    </w:r>
    <w:r w:rsidR="004228DE" w:rsidRPr="00D92F14">
      <w:rPr>
        <w:rFonts w:ascii="Arial" w:hAnsi="Arial" w:cs="Arial"/>
        <w:color w:val="808080"/>
        <w:sz w:val="48"/>
        <w:szCs w:val="48"/>
        <w:lang w:val="en-GB"/>
      </w:rPr>
      <w:t>0</w:t>
    </w:r>
    <w:r w:rsidR="00A257CA">
      <w:rPr>
        <w:rFonts w:ascii="Arial" w:hAnsi="Arial" w:cs="Arial"/>
        <w:color w:val="808080"/>
        <w:sz w:val="48"/>
        <w:szCs w:val="48"/>
        <w:lang w:val="en-GB"/>
      </w:rPr>
      <w:t>5</w:t>
    </w:r>
    <w:r w:rsidR="004228DE" w:rsidRPr="00D92F14">
      <w:rPr>
        <w:rFonts w:ascii="Arial" w:hAnsi="Arial" w:cs="Arial"/>
        <w:color w:val="808080"/>
        <w:sz w:val="48"/>
        <w:szCs w:val="48"/>
        <w:lang w:val="en-GB"/>
      </w:rPr>
      <w:t>.201</w:t>
    </w:r>
    <w:r w:rsidRPr="00D92F14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66432" behindDoc="0" locked="1" layoutInCell="1" allowOverlap="1" wp14:anchorId="5968805E" wp14:editId="191178D5">
          <wp:simplePos x="0" y="0"/>
          <wp:positionH relativeFrom="column">
            <wp:posOffset>4667885</wp:posOffset>
          </wp:positionH>
          <wp:positionV relativeFrom="page">
            <wp:posOffset>575310</wp:posOffset>
          </wp:positionV>
          <wp:extent cx="1504950" cy="593725"/>
          <wp:effectExtent l="0" t="0" r="0" b="0"/>
          <wp:wrapNone/>
          <wp:docPr id="5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8DE" w:rsidRPr="00D92F14">
      <w:rPr>
        <w:rFonts w:ascii="Arial" w:hAnsi="Arial" w:cs="Arial"/>
        <w:color w:val="808080"/>
        <w:sz w:val="48"/>
        <w:szCs w:val="48"/>
        <w:lang w:val="en-GB"/>
      </w:rPr>
      <w:t>3</w:t>
    </w:r>
  </w:p>
  <w:p w:rsidR="00854328" w:rsidRPr="00D92F14" w:rsidRDefault="00EC42BE" w:rsidP="0077611F">
    <w:pPr>
      <w:rPr>
        <w:rFonts w:ascii="Arial" w:hAnsi="Arial" w:cs="Arial"/>
        <w:color w:val="000000"/>
        <w:lang w:val="en-GB"/>
      </w:rPr>
    </w:pPr>
    <w:r>
      <w:rPr>
        <w:rFonts w:ascii="Arial" w:hAnsi="Arial" w:cs="Arial"/>
        <w:color w:val="000000"/>
        <w:lang w:val="en-GB"/>
      </w:rPr>
      <w:t>24</w:t>
    </w:r>
    <w:r w:rsidR="00854328" w:rsidRPr="00D92F14">
      <w:rPr>
        <w:rFonts w:ascii="Arial" w:hAnsi="Arial" w:cs="Arial"/>
        <w:color w:val="000000"/>
        <w:lang w:val="en-GB"/>
      </w:rPr>
      <w:t xml:space="preserve">. </w:t>
    </w:r>
    <w:proofErr w:type="spellStart"/>
    <w:r w:rsidR="008128D4">
      <w:rPr>
        <w:rFonts w:ascii="Arial" w:hAnsi="Arial" w:cs="Arial"/>
        <w:color w:val="000000"/>
        <w:lang w:val="en-GB"/>
      </w:rPr>
      <w:t>Ju</w:t>
    </w:r>
    <w:r w:rsidR="000E3B16">
      <w:rPr>
        <w:rFonts w:ascii="Arial" w:hAnsi="Arial" w:cs="Arial"/>
        <w:color w:val="000000"/>
        <w:lang w:val="en-GB"/>
      </w:rPr>
      <w:t>l</w:t>
    </w:r>
    <w:r w:rsidR="008128D4">
      <w:rPr>
        <w:rFonts w:ascii="Arial" w:hAnsi="Arial" w:cs="Arial"/>
        <w:color w:val="000000"/>
        <w:lang w:val="en-GB"/>
      </w:rPr>
      <w:t>i</w:t>
    </w:r>
    <w:proofErr w:type="spellEnd"/>
    <w:r w:rsidR="00A54183">
      <w:rPr>
        <w:rFonts w:ascii="Arial" w:hAnsi="Arial" w:cs="Arial"/>
        <w:color w:val="000000"/>
        <w:lang w:val="en-GB"/>
      </w:rPr>
      <w:t xml:space="preserve"> </w:t>
    </w:r>
    <w:r w:rsidR="0043053A" w:rsidRPr="00D92F14">
      <w:rPr>
        <w:rFonts w:ascii="Arial" w:hAnsi="Arial" w:cs="Arial"/>
        <w:color w:val="000000"/>
        <w:lang w:val="en-GB"/>
      </w:rPr>
      <w:t>2013</w:t>
    </w:r>
  </w:p>
  <w:p w:rsidR="00854328" w:rsidRDefault="00854328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E553F52" wp14:editId="376B129E">
              <wp:simplePos x="0" y="0"/>
              <wp:positionH relativeFrom="column">
                <wp:posOffset>-734695</wp:posOffset>
              </wp:positionH>
              <wp:positionV relativeFrom="paragraph">
                <wp:posOffset>592455</wp:posOffset>
              </wp:positionV>
              <wp:extent cx="747395" cy="2241550"/>
              <wp:effectExtent l="0" t="0" r="0" b="6350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47395" cy="224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328" w:rsidRDefault="00854328" w:rsidP="009E7F83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E43849" wp14:editId="0E501865">
                                <wp:extent cx="544195" cy="1817370"/>
                                <wp:effectExtent l="0" t="0" r="8255" b="0"/>
                                <wp:docPr id="7" name="Bild 2" descr="WEG_gridelements_statio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 descr="WEG_gridelements_stationar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195" cy="1817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4328" w:rsidRDefault="00854328" w:rsidP="009E7F83"/>
                        <w:p w:rsidR="00854328" w:rsidRDefault="00854328" w:rsidP="009E7F83"/>
                        <w:p w:rsidR="00854328" w:rsidRDefault="00854328" w:rsidP="009E7F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B59DB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57.85pt;margin-top:46.65pt;width:58.85pt;height:1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ZXiwIAACMFAAAOAAAAZHJzL2Uyb0RvYy54bWysVNuO0zAQfUfiHyy/d3Mh2TbRpqu9UIS0&#10;XKRdPsC1ncbCsY3tNlkQ/87YabtlAQkh8pDYnsmZMzNnfHE59hLtuHVCqwZnZylGXFHNhNo0+NPD&#10;arbAyHmiGJFa8QY/cocvly9fXAym5rnutGTcIgBRrh5MgzvvTZ0kjna8J+5MG67A2GrbEw9bu0mY&#10;JQOg9zLJ0/Q8GbRlxmrKnYPT28mIlxG/bTn1H9rWcY9kg4Gbj28b3+vwTpYXpN5YYjpB9zTIP7Do&#10;iVAQ9Ah1SzxBWyt+geoFtdrp1p9R3Se6bQXlMQfIJkufZXPfEcNjLlAcZ45lcv8Plr7ffbRIsAa/&#10;wkiRHlr0wEePrvWIsiqUZzCuBq97A35+hHNoc0zVmTtNPzuk9E1H1IZfOQPlDtanI2v10HHCgHEW&#10;wJITtAnaBdz18E4zCE22XkfssbV9KCcUCEFA6NzjsVuBHoXDeTF/VZUYUTDleZGVZWxnQurD38Y6&#10;/4brHoVFgy3Qi+hkd+d8YEPqg0sI5rQUbCWkjBu7Wd9Ii3YElLOKT0zgmZtUwVnp8NuEOJ0ASYgR&#10;bIFuVMK3KsuL9DqvZqvzxXxWrIpyVs3TxSzNquvqPC2q4nb1PRDMiroTjHF1JxQ/qDIr/q7r+/mY&#10;9BR1iYYGV2VeTl37Y5JpfH6XZC88DKkUfYMXRydSh8a+VgzSJrUnQk7r5Gf6scpQg8M3ViXKIHR+&#10;0oAf1yOgBG2sNXsEQVgN/YKuw80Ci07brxgNMKUNdl+2xHKM5FsFoqqyoghjHTdFOc9hY08t61ML&#10;URSgGuwxmpY3froKtsaKTQeRJmUrfQVCbEXUyBOrvXxhEmMy+1sjjPrpPno93W3LHwAAAP//AwBQ&#10;SwMEFAAGAAgAAAAhAGK344XfAAAACQEAAA8AAABkcnMvZG93bnJldi54bWxMj0FugzAQRfeVegdr&#10;InVTJYZAoKEMUVupVbdJcwADDqDgMcJOILfvdNUsR/P0//v5bja9uOrRdZYQwlUAQlNl644ahOPP&#10;5/IFhPOKatVb0gg37WBXPD7kKqvtRHt9PfhGcAi5TCG03g+ZlK5qtVFuZQdN/DvZ0SjP59jIelQT&#10;h5teroMgkUZ1xA2tGvRHq6vz4WIQTt/T82Y7lV/+mO7j5F11aWlviE+L+e0VhNez/4fhT5/VoWCn&#10;0l6odqJHWIbhJmUWYRtFIJhY87YSIY6TCGSRy/sFxS8AAAD//wMAUEsBAi0AFAAGAAgAAAAhALaD&#10;OJL+AAAA4QEAABMAAAAAAAAAAAAAAAAAAAAAAFtDb250ZW50X1R5cGVzXS54bWxQSwECLQAUAAYA&#10;CAAAACEAOP0h/9YAAACUAQAACwAAAAAAAAAAAAAAAAAvAQAAX3JlbHMvLnJlbHNQSwECLQAUAAYA&#10;CAAAACEA6za2V4sCAAAjBQAADgAAAAAAAAAAAAAAAAAuAgAAZHJzL2Uyb0RvYy54bWxQSwECLQAU&#10;AAYACAAAACEAYrfjhd8AAAAJAQAADwAAAAAAAAAAAAAAAADlBAAAZHJzL2Rvd25yZXYueG1sUEsF&#10;BgAAAAAEAAQA8wAAAPEFAAAAAA==&#10;" o:allowincell="f" stroked="f">
              <o:lock v:ext="edit" aspectratio="t"/>
              <v:textbox>
                <w:txbxContent>
                  <w:p w:rsidR="00854328" w:rsidRDefault="00854328" w:rsidP="009E7F83">
                    <w:r>
                      <w:rPr>
                        <w:noProof/>
                        <w:lang w:eastAsia="de-AT"/>
                      </w:rPr>
                      <w:drawing>
                        <wp:inline distT="0" distB="0" distL="0" distR="0" wp14:anchorId="4D037BAB" wp14:editId="19AC1EFF">
                          <wp:extent cx="544195" cy="1817370"/>
                          <wp:effectExtent l="0" t="0" r="8255" b="0"/>
                          <wp:docPr id="7" name="Bild 2" descr="WEG_gridelements_stationa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 descr="WEG_gridelements_stationar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195" cy="1817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4328" w:rsidRDefault="00854328" w:rsidP="009E7F83"/>
                  <w:p w:rsidR="00854328" w:rsidRDefault="00854328" w:rsidP="009E7F83"/>
                  <w:p w:rsidR="00854328" w:rsidRDefault="00854328" w:rsidP="009E7F8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pt;height:5pt" o:bullet="t">
        <v:imagedata r:id="rId1" o:title=""/>
      </v:shape>
    </w:pict>
  </w:numPicBullet>
  <w:numPicBullet w:numPicBulletId="1">
    <w:pict>
      <v:shape id="_x0000_i1033" type="#_x0000_t75" style="width:5pt;height:5pt" o:bullet="t">
        <v:imagedata r:id="rId2" o:title=""/>
      </v:shape>
    </w:pict>
  </w:numPicBullet>
  <w:abstractNum w:abstractNumId="0">
    <w:nsid w:val="00031F99"/>
    <w:multiLevelType w:val="hybridMultilevel"/>
    <w:tmpl w:val="BF78FD0C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35688"/>
    <w:multiLevelType w:val="hybridMultilevel"/>
    <w:tmpl w:val="EDCE8BDE"/>
    <w:lvl w:ilvl="0" w:tplc="0FDCAE0A">
      <w:start w:val="1"/>
      <w:numFmt w:val="bullet"/>
      <w:lvlText w:val=""/>
      <w:lvlPicBulletId w:val="1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2EB2D9B"/>
    <w:multiLevelType w:val="hybridMultilevel"/>
    <w:tmpl w:val="B1801186"/>
    <w:lvl w:ilvl="0" w:tplc="0FDCAE0A">
      <w:start w:val="1"/>
      <w:numFmt w:val="bullet"/>
      <w:lvlText w:val=""/>
      <w:lvlPicBulletId w:val="1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B1A0B8A"/>
    <w:multiLevelType w:val="hybridMultilevel"/>
    <w:tmpl w:val="C3C84F9C"/>
    <w:lvl w:ilvl="0" w:tplc="0CBA89A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B1F07"/>
    <w:multiLevelType w:val="hybridMultilevel"/>
    <w:tmpl w:val="19ECFC8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0AAA"/>
    <w:multiLevelType w:val="hybridMultilevel"/>
    <w:tmpl w:val="9BBAA39E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F3AB3"/>
    <w:multiLevelType w:val="hybridMultilevel"/>
    <w:tmpl w:val="457626F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04986"/>
    <w:multiLevelType w:val="hybridMultilevel"/>
    <w:tmpl w:val="BE54375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75D069D"/>
    <w:multiLevelType w:val="hybridMultilevel"/>
    <w:tmpl w:val="BA9EEDA4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75D709B"/>
    <w:multiLevelType w:val="hybridMultilevel"/>
    <w:tmpl w:val="99C6BFF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348E6"/>
    <w:multiLevelType w:val="hybridMultilevel"/>
    <w:tmpl w:val="48622548"/>
    <w:lvl w:ilvl="0" w:tplc="81DE8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bscrip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89239C"/>
    <w:multiLevelType w:val="hybridMultilevel"/>
    <w:tmpl w:val="910604E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185017E"/>
    <w:multiLevelType w:val="hybridMultilevel"/>
    <w:tmpl w:val="FAE494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36D233B"/>
    <w:multiLevelType w:val="hybridMultilevel"/>
    <w:tmpl w:val="AFD6120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C9024FD"/>
    <w:multiLevelType w:val="hybridMultilevel"/>
    <w:tmpl w:val="7F0A290C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C751D"/>
    <w:multiLevelType w:val="hybridMultilevel"/>
    <w:tmpl w:val="352431F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731E7"/>
    <w:multiLevelType w:val="hybridMultilevel"/>
    <w:tmpl w:val="2F462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A3064"/>
    <w:multiLevelType w:val="hybridMultilevel"/>
    <w:tmpl w:val="3A30A27A"/>
    <w:lvl w:ilvl="0" w:tplc="0FDCAE0A">
      <w:start w:val="1"/>
      <w:numFmt w:val="bullet"/>
      <w:lvlText w:val=""/>
      <w:lvlPicBulletId w:val="1"/>
      <w:lvlJc w:val="left"/>
      <w:pPr>
        <w:ind w:left="91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8">
    <w:nsid w:val="4FB636D2"/>
    <w:multiLevelType w:val="hybridMultilevel"/>
    <w:tmpl w:val="9B94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B53D2"/>
    <w:multiLevelType w:val="hybridMultilevel"/>
    <w:tmpl w:val="D49C0C16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2195317"/>
    <w:multiLevelType w:val="hybridMultilevel"/>
    <w:tmpl w:val="D864FD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53621249"/>
    <w:multiLevelType w:val="hybridMultilevel"/>
    <w:tmpl w:val="75A235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810312"/>
    <w:multiLevelType w:val="multilevel"/>
    <w:tmpl w:val="F9B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F45414"/>
    <w:multiLevelType w:val="hybridMultilevel"/>
    <w:tmpl w:val="716CA35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D6747"/>
    <w:multiLevelType w:val="hybridMultilevel"/>
    <w:tmpl w:val="B598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2643E"/>
    <w:multiLevelType w:val="hybridMultilevel"/>
    <w:tmpl w:val="C3F89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0772E"/>
    <w:multiLevelType w:val="hybridMultilevel"/>
    <w:tmpl w:val="EF40F33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D7B73"/>
    <w:multiLevelType w:val="hybridMultilevel"/>
    <w:tmpl w:val="A014BBE2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6A9E70F0"/>
    <w:multiLevelType w:val="hybridMultilevel"/>
    <w:tmpl w:val="E794BA64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D215109"/>
    <w:multiLevelType w:val="hybridMultilevel"/>
    <w:tmpl w:val="165E931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FC46F41"/>
    <w:multiLevelType w:val="hybridMultilevel"/>
    <w:tmpl w:val="B080B7DC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1DC433B"/>
    <w:multiLevelType w:val="hybridMultilevel"/>
    <w:tmpl w:val="EB70C0B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9006B"/>
    <w:multiLevelType w:val="hybridMultilevel"/>
    <w:tmpl w:val="70EA2C06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B1BD0"/>
    <w:multiLevelType w:val="hybridMultilevel"/>
    <w:tmpl w:val="692C2FFE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76031D7F"/>
    <w:multiLevelType w:val="hybridMultilevel"/>
    <w:tmpl w:val="976213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D638B"/>
    <w:multiLevelType w:val="hybridMultilevel"/>
    <w:tmpl w:val="38F0BDBA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7B6407E8"/>
    <w:multiLevelType w:val="hybridMultilevel"/>
    <w:tmpl w:val="0180073E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BAF3EE9"/>
    <w:multiLevelType w:val="hybridMultilevel"/>
    <w:tmpl w:val="7C16CAD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971F1"/>
    <w:multiLevelType w:val="hybridMultilevel"/>
    <w:tmpl w:val="09EAC8E8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30"/>
  </w:num>
  <w:num w:numId="5">
    <w:abstractNumId w:val="11"/>
  </w:num>
  <w:num w:numId="6">
    <w:abstractNumId w:val="7"/>
  </w:num>
  <w:num w:numId="7">
    <w:abstractNumId w:val="34"/>
  </w:num>
  <w:num w:numId="8">
    <w:abstractNumId w:val="9"/>
  </w:num>
  <w:num w:numId="9">
    <w:abstractNumId w:val="36"/>
  </w:num>
  <w:num w:numId="10">
    <w:abstractNumId w:val="28"/>
  </w:num>
  <w:num w:numId="11">
    <w:abstractNumId w:val="22"/>
  </w:num>
  <w:num w:numId="12">
    <w:abstractNumId w:val="37"/>
  </w:num>
  <w:num w:numId="13">
    <w:abstractNumId w:val="29"/>
  </w:num>
  <w:num w:numId="14">
    <w:abstractNumId w:val="20"/>
  </w:num>
  <w:num w:numId="15">
    <w:abstractNumId w:val="33"/>
  </w:num>
  <w:num w:numId="16">
    <w:abstractNumId w:val="8"/>
  </w:num>
  <w:num w:numId="17">
    <w:abstractNumId w:val="38"/>
  </w:num>
  <w:num w:numId="18">
    <w:abstractNumId w:val="35"/>
  </w:num>
  <w:num w:numId="19">
    <w:abstractNumId w:val="13"/>
  </w:num>
  <w:num w:numId="20">
    <w:abstractNumId w:val="5"/>
  </w:num>
  <w:num w:numId="21">
    <w:abstractNumId w:val="12"/>
  </w:num>
  <w:num w:numId="22">
    <w:abstractNumId w:val="27"/>
  </w:num>
  <w:num w:numId="23">
    <w:abstractNumId w:val="24"/>
  </w:num>
  <w:num w:numId="24">
    <w:abstractNumId w:val="15"/>
  </w:num>
  <w:num w:numId="25">
    <w:abstractNumId w:val="2"/>
  </w:num>
  <w:num w:numId="26">
    <w:abstractNumId w:val="1"/>
  </w:num>
  <w:num w:numId="27">
    <w:abstractNumId w:val="4"/>
  </w:num>
  <w:num w:numId="28">
    <w:abstractNumId w:val="17"/>
  </w:num>
  <w:num w:numId="29">
    <w:abstractNumId w:val="16"/>
  </w:num>
  <w:num w:numId="30">
    <w:abstractNumId w:val="18"/>
  </w:num>
  <w:num w:numId="31">
    <w:abstractNumId w:val="6"/>
  </w:num>
  <w:num w:numId="32">
    <w:abstractNumId w:val="23"/>
  </w:num>
  <w:num w:numId="33">
    <w:abstractNumId w:val="14"/>
  </w:num>
  <w:num w:numId="34">
    <w:abstractNumId w:val="31"/>
  </w:num>
  <w:num w:numId="35">
    <w:abstractNumId w:val="32"/>
  </w:num>
  <w:num w:numId="36">
    <w:abstractNumId w:val="26"/>
  </w:num>
  <w:num w:numId="37">
    <w:abstractNumId w:val="21"/>
  </w:num>
  <w:num w:numId="38">
    <w:abstractNumId w:val="10"/>
  </w:num>
  <w:num w:numId="39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isner Norbert">
    <w15:presenceInfo w15:providerId="AD" w15:userId="S-1-5-21-1541817733-2479311510-1076268590-1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59"/>
    <w:rsid w:val="00003F1E"/>
    <w:rsid w:val="00005778"/>
    <w:rsid w:val="000069C4"/>
    <w:rsid w:val="00007B02"/>
    <w:rsid w:val="00010335"/>
    <w:rsid w:val="00011A1E"/>
    <w:rsid w:val="000131DD"/>
    <w:rsid w:val="00025C61"/>
    <w:rsid w:val="00042C31"/>
    <w:rsid w:val="00044FF6"/>
    <w:rsid w:val="000459C8"/>
    <w:rsid w:val="00047989"/>
    <w:rsid w:val="00054FE6"/>
    <w:rsid w:val="00056A4A"/>
    <w:rsid w:val="000728D8"/>
    <w:rsid w:val="00074C12"/>
    <w:rsid w:val="00080AF4"/>
    <w:rsid w:val="00082875"/>
    <w:rsid w:val="000850BB"/>
    <w:rsid w:val="00085571"/>
    <w:rsid w:val="00090C77"/>
    <w:rsid w:val="000934B9"/>
    <w:rsid w:val="00095FFE"/>
    <w:rsid w:val="000A43ED"/>
    <w:rsid w:val="000A78A8"/>
    <w:rsid w:val="000B4E53"/>
    <w:rsid w:val="000B5CED"/>
    <w:rsid w:val="000C23B4"/>
    <w:rsid w:val="000C32DA"/>
    <w:rsid w:val="000E145E"/>
    <w:rsid w:val="000E2648"/>
    <w:rsid w:val="000E3B16"/>
    <w:rsid w:val="000E71DD"/>
    <w:rsid w:val="000F128F"/>
    <w:rsid w:val="00106390"/>
    <w:rsid w:val="00107B5D"/>
    <w:rsid w:val="00112AC9"/>
    <w:rsid w:val="00114590"/>
    <w:rsid w:val="0011519C"/>
    <w:rsid w:val="00125E90"/>
    <w:rsid w:val="00130D89"/>
    <w:rsid w:val="00133FFC"/>
    <w:rsid w:val="001407B9"/>
    <w:rsid w:val="00140C71"/>
    <w:rsid w:val="00140F69"/>
    <w:rsid w:val="001472BC"/>
    <w:rsid w:val="001515C6"/>
    <w:rsid w:val="001647AE"/>
    <w:rsid w:val="001653B0"/>
    <w:rsid w:val="00171EA6"/>
    <w:rsid w:val="00172E40"/>
    <w:rsid w:val="0018387B"/>
    <w:rsid w:val="00187A71"/>
    <w:rsid w:val="00187C88"/>
    <w:rsid w:val="001975BF"/>
    <w:rsid w:val="001A1A96"/>
    <w:rsid w:val="001B4DC5"/>
    <w:rsid w:val="001C4883"/>
    <w:rsid w:val="001C69E3"/>
    <w:rsid w:val="001C6AF5"/>
    <w:rsid w:val="001D0672"/>
    <w:rsid w:val="001E2F02"/>
    <w:rsid w:val="001E7FD9"/>
    <w:rsid w:val="001F5421"/>
    <w:rsid w:val="001F7E78"/>
    <w:rsid w:val="00201810"/>
    <w:rsid w:val="00204E17"/>
    <w:rsid w:val="002058A7"/>
    <w:rsid w:val="00217F49"/>
    <w:rsid w:val="00221218"/>
    <w:rsid w:val="00225766"/>
    <w:rsid w:val="00232066"/>
    <w:rsid w:val="0023254B"/>
    <w:rsid w:val="00236B64"/>
    <w:rsid w:val="00240F28"/>
    <w:rsid w:val="00247803"/>
    <w:rsid w:val="0025447B"/>
    <w:rsid w:val="00256A25"/>
    <w:rsid w:val="00256F11"/>
    <w:rsid w:val="002612A8"/>
    <w:rsid w:val="002615E1"/>
    <w:rsid w:val="00275CC0"/>
    <w:rsid w:val="00276FDB"/>
    <w:rsid w:val="00281545"/>
    <w:rsid w:val="0029784A"/>
    <w:rsid w:val="002A3F5E"/>
    <w:rsid w:val="002B17AB"/>
    <w:rsid w:val="002B6A0D"/>
    <w:rsid w:val="002B7706"/>
    <w:rsid w:val="002C009B"/>
    <w:rsid w:val="002C5B8E"/>
    <w:rsid w:val="002C784F"/>
    <w:rsid w:val="002D60EA"/>
    <w:rsid w:val="002E34E5"/>
    <w:rsid w:val="002F19C9"/>
    <w:rsid w:val="002F511D"/>
    <w:rsid w:val="002F6A33"/>
    <w:rsid w:val="00304041"/>
    <w:rsid w:val="00304CAF"/>
    <w:rsid w:val="003107AD"/>
    <w:rsid w:val="00323735"/>
    <w:rsid w:val="00332CD5"/>
    <w:rsid w:val="00333653"/>
    <w:rsid w:val="00335C02"/>
    <w:rsid w:val="0033700A"/>
    <w:rsid w:val="003372CA"/>
    <w:rsid w:val="00346AD8"/>
    <w:rsid w:val="00350C13"/>
    <w:rsid w:val="0035621B"/>
    <w:rsid w:val="00363AA6"/>
    <w:rsid w:val="00363F7B"/>
    <w:rsid w:val="00371919"/>
    <w:rsid w:val="003720BA"/>
    <w:rsid w:val="003740BA"/>
    <w:rsid w:val="00380EF7"/>
    <w:rsid w:val="00381643"/>
    <w:rsid w:val="0038436F"/>
    <w:rsid w:val="00394AA9"/>
    <w:rsid w:val="00395BDF"/>
    <w:rsid w:val="003962A8"/>
    <w:rsid w:val="00397E54"/>
    <w:rsid w:val="003A4F5F"/>
    <w:rsid w:val="003A7B5A"/>
    <w:rsid w:val="003B5844"/>
    <w:rsid w:val="003B5E8A"/>
    <w:rsid w:val="003B7AE5"/>
    <w:rsid w:val="003D0FA0"/>
    <w:rsid w:val="003D15B4"/>
    <w:rsid w:val="003D25C9"/>
    <w:rsid w:val="003D509D"/>
    <w:rsid w:val="003D5B3A"/>
    <w:rsid w:val="003D667D"/>
    <w:rsid w:val="003E65C3"/>
    <w:rsid w:val="003F2868"/>
    <w:rsid w:val="00420CB7"/>
    <w:rsid w:val="004218F7"/>
    <w:rsid w:val="004228DE"/>
    <w:rsid w:val="00425C58"/>
    <w:rsid w:val="00426384"/>
    <w:rsid w:val="0043053A"/>
    <w:rsid w:val="0043738F"/>
    <w:rsid w:val="004448E0"/>
    <w:rsid w:val="00454CD1"/>
    <w:rsid w:val="00477B1D"/>
    <w:rsid w:val="0048660B"/>
    <w:rsid w:val="00496D4D"/>
    <w:rsid w:val="004979CE"/>
    <w:rsid w:val="004A0CAC"/>
    <w:rsid w:val="004A4051"/>
    <w:rsid w:val="004A4797"/>
    <w:rsid w:val="004B71D9"/>
    <w:rsid w:val="004C333A"/>
    <w:rsid w:val="004C4B34"/>
    <w:rsid w:val="004C5159"/>
    <w:rsid w:val="004E11D1"/>
    <w:rsid w:val="004E19E8"/>
    <w:rsid w:val="004E5846"/>
    <w:rsid w:val="005024B2"/>
    <w:rsid w:val="005025B9"/>
    <w:rsid w:val="0050479E"/>
    <w:rsid w:val="00505749"/>
    <w:rsid w:val="0050724A"/>
    <w:rsid w:val="005114F0"/>
    <w:rsid w:val="00522726"/>
    <w:rsid w:val="00522CD4"/>
    <w:rsid w:val="00527BED"/>
    <w:rsid w:val="00532A86"/>
    <w:rsid w:val="00533EE2"/>
    <w:rsid w:val="00537753"/>
    <w:rsid w:val="00542590"/>
    <w:rsid w:val="0054295B"/>
    <w:rsid w:val="005572DA"/>
    <w:rsid w:val="00557546"/>
    <w:rsid w:val="005623FC"/>
    <w:rsid w:val="005629B3"/>
    <w:rsid w:val="00576C22"/>
    <w:rsid w:val="005778EA"/>
    <w:rsid w:val="00582DAC"/>
    <w:rsid w:val="00583492"/>
    <w:rsid w:val="005842BB"/>
    <w:rsid w:val="00585068"/>
    <w:rsid w:val="00586E15"/>
    <w:rsid w:val="00590D0D"/>
    <w:rsid w:val="00595A7B"/>
    <w:rsid w:val="005976D7"/>
    <w:rsid w:val="005A79B6"/>
    <w:rsid w:val="005B43AA"/>
    <w:rsid w:val="005B7667"/>
    <w:rsid w:val="005C0032"/>
    <w:rsid w:val="005C1EA4"/>
    <w:rsid w:val="005D20FA"/>
    <w:rsid w:val="005D6813"/>
    <w:rsid w:val="005E205F"/>
    <w:rsid w:val="005E5A11"/>
    <w:rsid w:val="005F3CDC"/>
    <w:rsid w:val="0060276D"/>
    <w:rsid w:val="00602853"/>
    <w:rsid w:val="0060678E"/>
    <w:rsid w:val="00615EE6"/>
    <w:rsid w:val="00617085"/>
    <w:rsid w:val="00622A16"/>
    <w:rsid w:val="00624DBE"/>
    <w:rsid w:val="00627A02"/>
    <w:rsid w:val="00633082"/>
    <w:rsid w:val="00636A3B"/>
    <w:rsid w:val="006451CC"/>
    <w:rsid w:val="00673E49"/>
    <w:rsid w:val="00674C1F"/>
    <w:rsid w:val="00677722"/>
    <w:rsid w:val="00686447"/>
    <w:rsid w:val="00691596"/>
    <w:rsid w:val="006969E9"/>
    <w:rsid w:val="006B0D4A"/>
    <w:rsid w:val="006B21B1"/>
    <w:rsid w:val="006C0DA1"/>
    <w:rsid w:val="006C796A"/>
    <w:rsid w:val="006D0FDC"/>
    <w:rsid w:val="006E1FE8"/>
    <w:rsid w:val="006E607B"/>
    <w:rsid w:val="007014D9"/>
    <w:rsid w:val="0070615D"/>
    <w:rsid w:val="0070718E"/>
    <w:rsid w:val="007121E1"/>
    <w:rsid w:val="007124E4"/>
    <w:rsid w:val="00714DEE"/>
    <w:rsid w:val="00716B88"/>
    <w:rsid w:val="00750E1F"/>
    <w:rsid w:val="00756AEB"/>
    <w:rsid w:val="00766C7B"/>
    <w:rsid w:val="00766E3A"/>
    <w:rsid w:val="0077611F"/>
    <w:rsid w:val="007776DA"/>
    <w:rsid w:val="00787E76"/>
    <w:rsid w:val="0079127C"/>
    <w:rsid w:val="00792A37"/>
    <w:rsid w:val="007936AF"/>
    <w:rsid w:val="0079389A"/>
    <w:rsid w:val="007A57B8"/>
    <w:rsid w:val="007B5D6E"/>
    <w:rsid w:val="007C15DD"/>
    <w:rsid w:val="007C2F34"/>
    <w:rsid w:val="007C729D"/>
    <w:rsid w:val="007E09C3"/>
    <w:rsid w:val="007E50D3"/>
    <w:rsid w:val="007F2178"/>
    <w:rsid w:val="007F3359"/>
    <w:rsid w:val="008027C5"/>
    <w:rsid w:val="00803231"/>
    <w:rsid w:val="0080547A"/>
    <w:rsid w:val="00807090"/>
    <w:rsid w:val="008128D4"/>
    <w:rsid w:val="00816AB5"/>
    <w:rsid w:val="00816ED6"/>
    <w:rsid w:val="00820A40"/>
    <w:rsid w:val="00823D22"/>
    <w:rsid w:val="00823D2B"/>
    <w:rsid w:val="00826A70"/>
    <w:rsid w:val="0083117E"/>
    <w:rsid w:val="00836239"/>
    <w:rsid w:val="00836C3F"/>
    <w:rsid w:val="00845EEA"/>
    <w:rsid w:val="00846EDC"/>
    <w:rsid w:val="00854328"/>
    <w:rsid w:val="008558B5"/>
    <w:rsid w:val="008702C2"/>
    <w:rsid w:val="008703FE"/>
    <w:rsid w:val="00871CA3"/>
    <w:rsid w:val="00872EF8"/>
    <w:rsid w:val="0088694F"/>
    <w:rsid w:val="0089385B"/>
    <w:rsid w:val="00893908"/>
    <w:rsid w:val="00896F69"/>
    <w:rsid w:val="00897000"/>
    <w:rsid w:val="008B0107"/>
    <w:rsid w:val="008B288E"/>
    <w:rsid w:val="008B3240"/>
    <w:rsid w:val="008B55CB"/>
    <w:rsid w:val="008B570C"/>
    <w:rsid w:val="008B6C62"/>
    <w:rsid w:val="008C0BD6"/>
    <w:rsid w:val="008C2E4C"/>
    <w:rsid w:val="008C6543"/>
    <w:rsid w:val="008D2619"/>
    <w:rsid w:val="008D3644"/>
    <w:rsid w:val="008D3E94"/>
    <w:rsid w:val="008E0176"/>
    <w:rsid w:val="008E1E57"/>
    <w:rsid w:val="008E64EC"/>
    <w:rsid w:val="008F019E"/>
    <w:rsid w:val="008F6EB6"/>
    <w:rsid w:val="00907AD4"/>
    <w:rsid w:val="009165A7"/>
    <w:rsid w:val="00916EC5"/>
    <w:rsid w:val="009174F1"/>
    <w:rsid w:val="00941A8A"/>
    <w:rsid w:val="00941BCC"/>
    <w:rsid w:val="009427B9"/>
    <w:rsid w:val="009442BB"/>
    <w:rsid w:val="0094572E"/>
    <w:rsid w:val="00945AF9"/>
    <w:rsid w:val="00952401"/>
    <w:rsid w:val="00952D9E"/>
    <w:rsid w:val="0096467E"/>
    <w:rsid w:val="00966BA2"/>
    <w:rsid w:val="00970C90"/>
    <w:rsid w:val="00971637"/>
    <w:rsid w:val="00975C7F"/>
    <w:rsid w:val="00976F3B"/>
    <w:rsid w:val="00981B57"/>
    <w:rsid w:val="00983C12"/>
    <w:rsid w:val="009918E8"/>
    <w:rsid w:val="00992F41"/>
    <w:rsid w:val="009A0A39"/>
    <w:rsid w:val="009B3209"/>
    <w:rsid w:val="009B34A9"/>
    <w:rsid w:val="009C1712"/>
    <w:rsid w:val="009C4BB5"/>
    <w:rsid w:val="009D0E88"/>
    <w:rsid w:val="009D3F9F"/>
    <w:rsid w:val="009D5DCE"/>
    <w:rsid w:val="009D6D91"/>
    <w:rsid w:val="009D72E2"/>
    <w:rsid w:val="009E7F83"/>
    <w:rsid w:val="009F4454"/>
    <w:rsid w:val="009F7B14"/>
    <w:rsid w:val="00A025AE"/>
    <w:rsid w:val="00A07602"/>
    <w:rsid w:val="00A10F28"/>
    <w:rsid w:val="00A17599"/>
    <w:rsid w:val="00A2025E"/>
    <w:rsid w:val="00A257CA"/>
    <w:rsid w:val="00A2663C"/>
    <w:rsid w:val="00A321B4"/>
    <w:rsid w:val="00A34BBE"/>
    <w:rsid w:val="00A3745D"/>
    <w:rsid w:val="00A4056E"/>
    <w:rsid w:val="00A4679E"/>
    <w:rsid w:val="00A54183"/>
    <w:rsid w:val="00A64527"/>
    <w:rsid w:val="00A66B78"/>
    <w:rsid w:val="00A71BA2"/>
    <w:rsid w:val="00A747BB"/>
    <w:rsid w:val="00A76FFC"/>
    <w:rsid w:val="00A77B12"/>
    <w:rsid w:val="00A816BA"/>
    <w:rsid w:val="00AA268E"/>
    <w:rsid w:val="00AA344E"/>
    <w:rsid w:val="00AA34F1"/>
    <w:rsid w:val="00AA6757"/>
    <w:rsid w:val="00AB60D0"/>
    <w:rsid w:val="00AC0B34"/>
    <w:rsid w:val="00AC0C46"/>
    <w:rsid w:val="00AC1062"/>
    <w:rsid w:val="00AD048D"/>
    <w:rsid w:val="00AE0CC0"/>
    <w:rsid w:val="00AF33E7"/>
    <w:rsid w:val="00AF4996"/>
    <w:rsid w:val="00AF6B94"/>
    <w:rsid w:val="00B05AA4"/>
    <w:rsid w:val="00B12B56"/>
    <w:rsid w:val="00B210EA"/>
    <w:rsid w:val="00B26842"/>
    <w:rsid w:val="00B32D81"/>
    <w:rsid w:val="00B37604"/>
    <w:rsid w:val="00B45D18"/>
    <w:rsid w:val="00B45EA0"/>
    <w:rsid w:val="00B50409"/>
    <w:rsid w:val="00B50D54"/>
    <w:rsid w:val="00B553E6"/>
    <w:rsid w:val="00B60AAB"/>
    <w:rsid w:val="00B645A9"/>
    <w:rsid w:val="00B71D6F"/>
    <w:rsid w:val="00B80963"/>
    <w:rsid w:val="00B80A75"/>
    <w:rsid w:val="00B83441"/>
    <w:rsid w:val="00B8600F"/>
    <w:rsid w:val="00B877C5"/>
    <w:rsid w:val="00B950BC"/>
    <w:rsid w:val="00BA6C19"/>
    <w:rsid w:val="00BB3775"/>
    <w:rsid w:val="00BC498E"/>
    <w:rsid w:val="00BD1256"/>
    <w:rsid w:val="00BD1820"/>
    <w:rsid w:val="00BD50C1"/>
    <w:rsid w:val="00BD6B35"/>
    <w:rsid w:val="00BE051B"/>
    <w:rsid w:val="00BE3A28"/>
    <w:rsid w:val="00BE4C87"/>
    <w:rsid w:val="00BE7A21"/>
    <w:rsid w:val="00BF0DFB"/>
    <w:rsid w:val="00BF2A53"/>
    <w:rsid w:val="00BF64DF"/>
    <w:rsid w:val="00BF65B3"/>
    <w:rsid w:val="00BF7F91"/>
    <w:rsid w:val="00C02C51"/>
    <w:rsid w:val="00C06579"/>
    <w:rsid w:val="00C06E9A"/>
    <w:rsid w:val="00C1765A"/>
    <w:rsid w:val="00C17EDA"/>
    <w:rsid w:val="00C202FE"/>
    <w:rsid w:val="00C23698"/>
    <w:rsid w:val="00C27AA7"/>
    <w:rsid w:val="00C4189B"/>
    <w:rsid w:val="00C430CF"/>
    <w:rsid w:val="00C4490B"/>
    <w:rsid w:val="00C44EAA"/>
    <w:rsid w:val="00C452FA"/>
    <w:rsid w:val="00C500C8"/>
    <w:rsid w:val="00C5248D"/>
    <w:rsid w:val="00C54141"/>
    <w:rsid w:val="00C5502C"/>
    <w:rsid w:val="00C56AFD"/>
    <w:rsid w:val="00C62B0E"/>
    <w:rsid w:val="00C62DB3"/>
    <w:rsid w:val="00C67818"/>
    <w:rsid w:val="00C766C4"/>
    <w:rsid w:val="00C91110"/>
    <w:rsid w:val="00CA1C64"/>
    <w:rsid w:val="00CA34B2"/>
    <w:rsid w:val="00CA60A8"/>
    <w:rsid w:val="00CA7A3C"/>
    <w:rsid w:val="00CB748B"/>
    <w:rsid w:val="00CC442E"/>
    <w:rsid w:val="00CC7632"/>
    <w:rsid w:val="00CD6E5D"/>
    <w:rsid w:val="00CE1BF6"/>
    <w:rsid w:val="00CE3382"/>
    <w:rsid w:val="00CF0C28"/>
    <w:rsid w:val="00CF4032"/>
    <w:rsid w:val="00CF7219"/>
    <w:rsid w:val="00CF79DC"/>
    <w:rsid w:val="00D04A37"/>
    <w:rsid w:val="00D13D1B"/>
    <w:rsid w:val="00D17E94"/>
    <w:rsid w:val="00D23D6D"/>
    <w:rsid w:val="00D31F28"/>
    <w:rsid w:val="00D329D7"/>
    <w:rsid w:val="00D37DD2"/>
    <w:rsid w:val="00D410D4"/>
    <w:rsid w:val="00D44137"/>
    <w:rsid w:val="00D50853"/>
    <w:rsid w:val="00D51D38"/>
    <w:rsid w:val="00D66FDC"/>
    <w:rsid w:val="00D81996"/>
    <w:rsid w:val="00D8582B"/>
    <w:rsid w:val="00D91DE1"/>
    <w:rsid w:val="00D9246B"/>
    <w:rsid w:val="00D92F14"/>
    <w:rsid w:val="00D9630C"/>
    <w:rsid w:val="00DA00B6"/>
    <w:rsid w:val="00DA2579"/>
    <w:rsid w:val="00DA43A3"/>
    <w:rsid w:val="00DA59F9"/>
    <w:rsid w:val="00DA784A"/>
    <w:rsid w:val="00DA7C20"/>
    <w:rsid w:val="00DB2D86"/>
    <w:rsid w:val="00DB5FC0"/>
    <w:rsid w:val="00DB6105"/>
    <w:rsid w:val="00DC5CF6"/>
    <w:rsid w:val="00DE710C"/>
    <w:rsid w:val="00DF54E8"/>
    <w:rsid w:val="00DF742E"/>
    <w:rsid w:val="00E0601F"/>
    <w:rsid w:val="00E10E1D"/>
    <w:rsid w:val="00E27AC6"/>
    <w:rsid w:val="00E34626"/>
    <w:rsid w:val="00E3541C"/>
    <w:rsid w:val="00E4382A"/>
    <w:rsid w:val="00E442EC"/>
    <w:rsid w:val="00E462B3"/>
    <w:rsid w:val="00E56D31"/>
    <w:rsid w:val="00E579FB"/>
    <w:rsid w:val="00E63C04"/>
    <w:rsid w:val="00E73AC0"/>
    <w:rsid w:val="00E7607D"/>
    <w:rsid w:val="00E826AF"/>
    <w:rsid w:val="00E93D93"/>
    <w:rsid w:val="00E94DC5"/>
    <w:rsid w:val="00E95C98"/>
    <w:rsid w:val="00E97F7B"/>
    <w:rsid w:val="00EA2166"/>
    <w:rsid w:val="00EA21FE"/>
    <w:rsid w:val="00EA22AF"/>
    <w:rsid w:val="00EB13B5"/>
    <w:rsid w:val="00EB5913"/>
    <w:rsid w:val="00EB6055"/>
    <w:rsid w:val="00EC42BE"/>
    <w:rsid w:val="00EC7950"/>
    <w:rsid w:val="00ED2EA0"/>
    <w:rsid w:val="00ED2F96"/>
    <w:rsid w:val="00ED4058"/>
    <w:rsid w:val="00ED4381"/>
    <w:rsid w:val="00ED4E4C"/>
    <w:rsid w:val="00EE2848"/>
    <w:rsid w:val="00EE5C83"/>
    <w:rsid w:val="00EF39B7"/>
    <w:rsid w:val="00F01ECB"/>
    <w:rsid w:val="00F12D67"/>
    <w:rsid w:val="00F148B5"/>
    <w:rsid w:val="00F17BF2"/>
    <w:rsid w:val="00F3271F"/>
    <w:rsid w:val="00F368AF"/>
    <w:rsid w:val="00F412FB"/>
    <w:rsid w:val="00F44D0D"/>
    <w:rsid w:val="00F47932"/>
    <w:rsid w:val="00F502EA"/>
    <w:rsid w:val="00F51A14"/>
    <w:rsid w:val="00F56BAE"/>
    <w:rsid w:val="00F57F19"/>
    <w:rsid w:val="00F621DB"/>
    <w:rsid w:val="00F6554D"/>
    <w:rsid w:val="00F668BD"/>
    <w:rsid w:val="00F760BD"/>
    <w:rsid w:val="00F77C17"/>
    <w:rsid w:val="00F833AC"/>
    <w:rsid w:val="00FA12A0"/>
    <w:rsid w:val="00FA4CF2"/>
    <w:rsid w:val="00FB00EE"/>
    <w:rsid w:val="00FB4111"/>
    <w:rsid w:val="00FB70B5"/>
    <w:rsid w:val="00FC0A81"/>
    <w:rsid w:val="00FC2160"/>
    <w:rsid w:val="00FC539C"/>
    <w:rsid w:val="00FC7275"/>
    <w:rsid w:val="00FC73F9"/>
    <w:rsid w:val="00FC7A46"/>
    <w:rsid w:val="00FD2320"/>
    <w:rsid w:val="00FD38FC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1DD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34E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qFormat/>
    <w:locked/>
    <w:rsid w:val="000131DD"/>
    <w:pPr>
      <w:spacing w:before="120" w:after="120"/>
    </w:pPr>
    <w:rPr>
      <w:b/>
      <w:bCs/>
      <w:sz w:val="20"/>
      <w:szCs w:val="20"/>
    </w:rPr>
  </w:style>
  <w:style w:type="table" w:styleId="Tabellenraster">
    <w:name w:val="Table Grid"/>
    <w:basedOn w:val="NormaleTabelle"/>
    <w:locked/>
    <w:rsid w:val="000131DD"/>
    <w:rPr>
      <w:rFonts w:ascii="Times New Roman" w:eastAsia="Times New Roman" w:hAnsi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1DD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34E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qFormat/>
    <w:locked/>
    <w:rsid w:val="000131DD"/>
    <w:pPr>
      <w:spacing w:before="120" w:after="120"/>
    </w:pPr>
    <w:rPr>
      <w:b/>
      <w:bCs/>
      <w:sz w:val="20"/>
      <w:szCs w:val="20"/>
    </w:rPr>
  </w:style>
  <w:style w:type="table" w:styleId="Tabellenraster">
    <w:name w:val="Table Grid"/>
    <w:basedOn w:val="NormaleTabelle"/>
    <w:locked/>
    <w:rsid w:val="000131DD"/>
    <w:rPr>
      <w:rFonts w:ascii="Times New Roman" w:eastAsia="Times New Roman" w:hAnsi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ATT%20Vorlagen\Allgemein_exte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E650-F426-4796-8549-DED8B51A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Allgemein_extern.dotx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Skyglider – Fliegen, frei wie ein Vogel</vt:lpstr>
    </vt:vector>
  </TitlesOfParts>
  <Company>Hewlett-Packard Company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Skyglider – Fliegen, frei wie ein Vogel</dc:title>
  <dc:creator>Ponweiser Jürgen</dc:creator>
  <cp:lastModifiedBy>Ponweiser Jürgen</cp:lastModifiedBy>
  <cp:revision>15</cp:revision>
  <cp:lastPrinted>2013-04-15T09:42:00Z</cp:lastPrinted>
  <dcterms:created xsi:type="dcterms:W3CDTF">2013-07-01T15:21:00Z</dcterms:created>
  <dcterms:modified xsi:type="dcterms:W3CDTF">2013-07-25T09:39:00Z</dcterms:modified>
</cp:coreProperties>
</file>